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08ED1" w14:textId="77777777" w:rsidR="00E52FC2" w:rsidRPr="007539F3" w:rsidRDefault="00E52FC2" w:rsidP="00E52FC2">
      <w:pPr>
        <w:jc w:val="center"/>
        <w:rPr>
          <w:b/>
          <w:bCs/>
          <w:sz w:val="22"/>
          <w:szCs w:val="22"/>
        </w:rPr>
      </w:pPr>
      <w:r w:rsidRPr="007539F3">
        <w:rPr>
          <w:b/>
          <w:bCs/>
          <w:sz w:val="22"/>
          <w:szCs w:val="22"/>
        </w:rPr>
        <w:t>OBRAZLOŽENJE</w:t>
      </w:r>
    </w:p>
    <w:p w14:paraId="4D33C37D" w14:textId="77777777" w:rsidR="00E52FC2" w:rsidRPr="007539F3" w:rsidRDefault="00E52FC2" w:rsidP="00E52FC2">
      <w:pPr>
        <w:jc w:val="center"/>
        <w:rPr>
          <w:b/>
          <w:bCs/>
          <w:sz w:val="22"/>
          <w:szCs w:val="22"/>
        </w:rPr>
      </w:pPr>
    </w:p>
    <w:p w14:paraId="55DF6AE6" w14:textId="77777777" w:rsidR="00E52FC2" w:rsidRPr="007539F3" w:rsidRDefault="00E52FC2" w:rsidP="00E52FC2">
      <w:pPr>
        <w:jc w:val="center"/>
        <w:rPr>
          <w:b/>
          <w:bCs/>
          <w:sz w:val="22"/>
          <w:szCs w:val="22"/>
        </w:rPr>
      </w:pPr>
    </w:p>
    <w:p w14:paraId="7714E73F" w14:textId="77777777" w:rsidR="00E52FC2" w:rsidRPr="007539F3" w:rsidRDefault="00E52FC2" w:rsidP="00E52FC2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hr-HR"/>
        </w:rPr>
      </w:pPr>
      <w:r w:rsidRPr="007539F3">
        <w:rPr>
          <w:rFonts w:ascii="Times New Roman" w:hAnsi="Times New Roman"/>
          <w:b/>
          <w:bCs/>
          <w:lang w:val="hr-HR"/>
        </w:rPr>
        <w:t xml:space="preserve">ZAKONSKA OSNOVA </w:t>
      </w:r>
    </w:p>
    <w:p w14:paraId="77F85917" w14:textId="77777777" w:rsidR="00E52FC2" w:rsidRPr="007539F3" w:rsidRDefault="00E52FC2" w:rsidP="00E52FC2">
      <w:pPr>
        <w:pStyle w:val="Odlomakpopisa"/>
        <w:spacing w:after="0" w:line="240" w:lineRule="auto"/>
        <w:rPr>
          <w:rFonts w:ascii="Times New Roman" w:hAnsi="Times New Roman"/>
          <w:b/>
          <w:bCs/>
          <w:lang w:val="hr-HR"/>
        </w:rPr>
      </w:pPr>
    </w:p>
    <w:p w14:paraId="0D7EB547" w14:textId="09C75F37" w:rsidR="00E52FC2" w:rsidRPr="007539F3" w:rsidRDefault="00E52FC2" w:rsidP="00E52FC2">
      <w:pPr>
        <w:ind w:firstLine="360"/>
        <w:jc w:val="both"/>
        <w:rPr>
          <w:sz w:val="22"/>
          <w:szCs w:val="22"/>
        </w:rPr>
      </w:pPr>
      <w:r w:rsidRPr="007539F3">
        <w:rPr>
          <w:sz w:val="22"/>
          <w:szCs w:val="22"/>
        </w:rPr>
        <w:t xml:space="preserve">Zakonska osnova za donošenje ove Odluke je Zakon o proračunu („Narodne novine“, br. </w:t>
      </w:r>
      <w:r w:rsidR="00796B5D" w:rsidRPr="007539F3">
        <w:rPr>
          <w:sz w:val="22"/>
          <w:szCs w:val="22"/>
        </w:rPr>
        <w:t>144/21</w:t>
      </w:r>
      <w:r w:rsidRPr="007539F3">
        <w:rPr>
          <w:sz w:val="22"/>
          <w:szCs w:val="22"/>
        </w:rPr>
        <w:t>). Člankom 1</w:t>
      </w:r>
      <w:r w:rsidR="00C34392" w:rsidRPr="007539F3">
        <w:rPr>
          <w:sz w:val="22"/>
          <w:szCs w:val="22"/>
        </w:rPr>
        <w:t>8</w:t>
      </w:r>
      <w:r w:rsidRPr="007539F3">
        <w:rPr>
          <w:sz w:val="22"/>
          <w:szCs w:val="22"/>
        </w:rPr>
        <w:t>. Zakona o proračunu propisano je da se uz proračun jedinca lokalne i područne (regionalne) samouprave donosi odluka o izvršavanju Proračuna.</w:t>
      </w:r>
    </w:p>
    <w:p w14:paraId="50FD2A40" w14:textId="77777777" w:rsidR="00E52FC2" w:rsidRPr="007539F3" w:rsidRDefault="00E52FC2" w:rsidP="00E52FC2">
      <w:pPr>
        <w:jc w:val="both"/>
        <w:rPr>
          <w:sz w:val="22"/>
          <w:szCs w:val="22"/>
        </w:rPr>
      </w:pPr>
    </w:p>
    <w:p w14:paraId="1B4AC1B4" w14:textId="77777777" w:rsidR="00E52FC2" w:rsidRPr="007539F3" w:rsidRDefault="00E52FC2" w:rsidP="00E52FC2">
      <w:pPr>
        <w:jc w:val="both"/>
        <w:rPr>
          <w:sz w:val="22"/>
          <w:szCs w:val="22"/>
        </w:rPr>
      </w:pPr>
    </w:p>
    <w:p w14:paraId="1DF5D1D0" w14:textId="77777777" w:rsidR="00E52FC2" w:rsidRPr="007539F3" w:rsidRDefault="00E52FC2" w:rsidP="00E52FC2">
      <w:pPr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7539F3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7A7ECD9C" w14:textId="77777777" w:rsidR="00E52FC2" w:rsidRPr="007539F3" w:rsidRDefault="00E52FC2" w:rsidP="00E52FC2">
      <w:pPr>
        <w:spacing w:line="276" w:lineRule="auto"/>
        <w:jc w:val="both"/>
        <w:rPr>
          <w:b/>
          <w:bCs/>
          <w:sz w:val="22"/>
          <w:szCs w:val="22"/>
        </w:rPr>
      </w:pPr>
    </w:p>
    <w:p w14:paraId="6DA2CA96" w14:textId="0D00B7F2" w:rsidR="00E52FC2" w:rsidRPr="007539F3" w:rsidRDefault="00E52FC2" w:rsidP="00E52FC2">
      <w:pPr>
        <w:ind w:firstLine="360"/>
        <w:jc w:val="both"/>
        <w:rPr>
          <w:sz w:val="22"/>
          <w:szCs w:val="22"/>
        </w:rPr>
      </w:pPr>
      <w:r w:rsidRPr="007539F3">
        <w:rPr>
          <w:sz w:val="22"/>
          <w:szCs w:val="22"/>
        </w:rPr>
        <w:t>Člankom 1</w:t>
      </w:r>
      <w:r w:rsidR="00C34392" w:rsidRPr="007539F3">
        <w:rPr>
          <w:sz w:val="22"/>
          <w:szCs w:val="22"/>
        </w:rPr>
        <w:t xml:space="preserve">8. </w:t>
      </w:r>
      <w:r w:rsidRPr="007539F3">
        <w:rPr>
          <w:sz w:val="22"/>
          <w:szCs w:val="22"/>
        </w:rPr>
        <w:t xml:space="preserve"> Zakona o proračunu (Narodne novine, br. </w:t>
      </w:r>
      <w:r w:rsidR="00C34392" w:rsidRPr="007539F3">
        <w:rPr>
          <w:sz w:val="22"/>
          <w:szCs w:val="22"/>
        </w:rPr>
        <w:t>144/21</w:t>
      </w:r>
      <w:r w:rsidRPr="007539F3">
        <w:rPr>
          <w:sz w:val="22"/>
          <w:szCs w:val="22"/>
        </w:rPr>
        <w:t>) propisano je da se, uz proračun, svake godine donosi Odluka o izvršavanju proračuna, kojom se uređuje struktura prihoda i primitaka te rashoda i izdataka proračuna i njegovo izvršavanje, opseg zaduživanja i jamstava države, odnosno jedinice lokalne i područne (regionalne) samouprave, upravljanje javnim dugom te financijskom i nefinancijskom imovinom, prava i obveze korisnika proračunskih sredstava, pojedine ovlasti Gradonačelnika u izvršavanju proračuna za pojedinu godinu, kazne za neispunjavanje obveza te druga pitanja u izvršavanju proračuna.</w:t>
      </w:r>
    </w:p>
    <w:p w14:paraId="33927C00" w14:textId="585B779F" w:rsidR="00E52FC2" w:rsidRPr="007539F3" w:rsidRDefault="00E52FC2" w:rsidP="00C34392">
      <w:pPr>
        <w:ind w:firstLine="708"/>
        <w:jc w:val="both"/>
        <w:rPr>
          <w:sz w:val="22"/>
          <w:szCs w:val="22"/>
        </w:rPr>
      </w:pPr>
      <w:r w:rsidRPr="007539F3">
        <w:rPr>
          <w:sz w:val="22"/>
          <w:szCs w:val="22"/>
        </w:rPr>
        <w:t>Proračun Grada Koprivnice za 202</w:t>
      </w:r>
      <w:r w:rsidR="007539F3">
        <w:rPr>
          <w:sz w:val="22"/>
          <w:szCs w:val="22"/>
        </w:rPr>
        <w:t>6</w:t>
      </w:r>
      <w:r w:rsidR="003765CC" w:rsidRPr="007539F3">
        <w:rPr>
          <w:sz w:val="22"/>
          <w:szCs w:val="22"/>
        </w:rPr>
        <w:t>.</w:t>
      </w:r>
      <w:r w:rsidRPr="007539F3">
        <w:rPr>
          <w:sz w:val="22"/>
          <w:szCs w:val="22"/>
        </w:rPr>
        <w:t xml:space="preserve"> godinu sastoji se od Općeg dijela koji čin</w:t>
      </w:r>
      <w:r w:rsidR="00C34392" w:rsidRPr="007539F3">
        <w:rPr>
          <w:sz w:val="22"/>
          <w:szCs w:val="22"/>
        </w:rPr>
        <w:t xml:space="preserve">e </w:t>
      </w:r>
      <w:r w:rsidRPr="007539F3">
        <w:rPr>
          <w:sz w:val="22"/>
          <w:szCs w:val="22"/>
        </w:rPr>
        <w:t>Račun prihoda i rashoda</w:t>
      </w:r>
      <w:r w:rsidR="00C34392" w:rsidRPr="007539F3">
        <w:rPr>
          <w:sz w:val="22"/>
          <w:szCs w:val="22"/>
        </w:rPr>
        <w:t xml:space="preserve"> i </w:t>
      </w:r>
      <w:r w:rsidRPr="007539F3">
        <w:rPr>
          <w:sz w:val="22"/>
          <w:szCs w:val="22"/>
        </w:rPr>
        <w:t>Račun</w:t>
      </w:r>
      <w:r w:rsidR="00C34392" w:rsidRPr="007539F3">
        <w:rPr>
          <w:sz w:val="22"/>
          <w:szCs w:val="22"/>
        </w:rPr>
        <w:t>a</w:t>
      </w:r>
      <w:r w:rsidRPr="007539F3">
        <w:rPr>
          <w:sz w:val="22"/>
          <w:szCs w:val="22"/>
        </w:rPr>
        <w:t xml:space="preserve"> financiranja</w:t>
      </w:r>
      <w:r w:rsidR="00C34392" w:rsidRPr="007539F3">
        <w:rPr>
          <w:sz w:val="22"/>
          <w:szCs w:val="22"/>
        </w:rPr>
        <w:t xml:space="preserve">, </w:t>
      </w:r>
      <w:r w:rsidRPr="007539F3">
        <w:rPr>
          <w:sz w:val="22"/>
          <w:szCs w:val="22"/>
        </w:rPr>
        <w:t>od Posebnog dijela u kojem su proračunska sredstva raspoređena korisnicima Proračuna po programima (aktivnostima i projektima), po vrstama rashoda i izdataka te po izvorima financiranja</w:t>
      </w:r>
      <w:r w:rsidR="00C34392" w:rsidRPr="007539F3">
        <w:rPr>
          <w:sz w:val="22"/>
          <w:szCs w:val="22"/>
        </w:rPr>
        <w:t xml:space="preserve"> te od Obrazloženja.</w:t>
      </w:r>
    </w:p>
    <w:p w14:paraId="15ABDD60" w14:textId="1829751F" w:rsidR="00E52FC2" w:rsidRPr="007539F3" w:rsidRDefault="00E52FC2" w:rsidP="00C34392">
      <w:pPr>
        <w:ind w:firstLine="708"/>
        <w:jc w:val="both"/>
        <w:rPr>
          <w:sz w:val="22"/>
          <w:szCs w:val="22"/>
        </w:rPr>
      </w:pPr>
      <w:r w:rsidRPr="007539F3">
        <w:rPr>
          <w:sz w:val="22"/>
          <w:szCs w:val="22"/>
        </w:rPr>
        <w:t>Budući da su Zakonom o proračunu utvrđena temeljna prava i obveze proračunskih korisnika koje nastaju u postupku planiranja, izrade, donošenja i izvršavanja proračuna jedinice lokalne samouprave, ovom se Odlukom uređuje izvršavanje Proračuna Grada Koprivnice za 202</w:t>
      </w:r>
      <w:r w:rsidR="007539F3">
        <w:rPr>
          <w:sz w:val="22"/>
          <w:szCs w:val="22"/>
        </w:rPr>
        <w:t>6</w:t>
      </w:r>
      <w:r w:rsidRPr="007539F3">
        <w:rPr>
          <w:sz w:val="22"/>
          <w:szCs w:val="22"/>
        </w:rPr>
        <w:t>. godinu, opseg zaduživanja i jamstava, upravljanje financijskom i nefinancijskom imovinom, korištenje namjenskih prihoda i primitaka, korištenje vlastitih prihoda, prava i obveze korisnika proračunskih sredstava u dijelu proračunskih korisnika</w:t>
      </w:r>
    </w:p>
    <w:p w14:paraId="7D586963" w14:textId="77777777" w:rsidR="00E52FC2" w:rsidRPr="007539F3" w:rsidRDefault="00E52FC2" w:rsidP="00E52FC2">
      <w:pPr>
        <w:jc w:val="both"/>
        <w:rPr>
          <w:sz w:val="22"/>
          <w:szCs w:val="22"/>
        </w:rPr>
      </w:pPr>
    </w:p>
    <w:p w14:paraId="43D0000A" w14:textId="77777777" w:rsidR="00E52FC2" w:rsidRPr="007539F3" w:rsidRDefault="00E52FC2" w:rsidP="00E52FC2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lang w:val="hr-HR"/>
        </w:rPr>
      </w:pPr>
      <w:r w:rsidRPr="007539F3">
        <w:rPr>
          <w:rFonts w:ascii="Times New Roman" w:hAnsi="Times New Roman"/>
          <w:b/>
          <w:bCs/>
          <w:lang w:val="hr-HR"/>
        </w:rPr>
        <w:t>FINANCIJSKA SREDSTVA POTREBNA ZA IZVRŠENJE ODLUKE</w:t>
      </w:r>
    </w:p>
    <w:p w14:paraId="1D9E49E4" w14:textId="77777777" w:rsidR="00E52FC2" w:rsidRPr="007539F3" w:rsidRDefault="00E52FC2" w:rsidP="00E52FC2">
      <w:pPr>
        <w:jc w:val="both"/>
        <w:rPr>
          <w:b/>
          <w:bCs/>
          <w:sz w:val="22"/>
          <w:szCs w:val="22"/>
        </w:rPr>
      </w:pPr>
    </w:p>
    <w:p w14:paraId="5C856387" w14:textId="62C0FCC4" w:rsidR="00E52FC2" w:rsidRPr="007539F3" w:rsidRDefault="00E52FC2" w:rsidP="00E52FC2">
      <w:pPr>
        <w:ind w:firstLine="708"/>
        <w:jc w:val="both"/>
        <w:rPr>
          <w:sz w:val="22"/>
          <w:szCs w:val="22"/>
        </w:rPr>
      </w:pPr>
      <w:r w:rsidRPr="007539F3">
        <w:rPr>
          <w:sz w:val="22"/>
          <w:szCs w:val="22"/>
        </w:rPr>
        <w:t>Financijska sredstva za provedbu ove Odluke osigurat će se iz poreznih i neporeznih prihoda, domaćih i inozemnih pomoći, donacija, drugih prihoda koji su posebnim propisima utvrđeni kao izvori prihoda Grada Koprivnice</w:t>
      </w:r>
      <w:r w:rsidR="00C34392" w:rsidRPr="007539F3">
        <w:rPr>
          <w:sz w:val="22"/>
          <w:szCs w:val="22"/>
        </w:rPr>
        <w:t xml:space="preserve"> i proračunskih korisnika</w:t>
      </w:r>
      <w:r w:rsidRPr="007539F3">
        <w:rPr>
          <w:sz w:val="22"/>
          <w:szCs w:val="22"/>
        </w:rPr>
        <w:t>, te zaduživanja i drugih primitaka Grada Koprivnice kao jedinice lokalne samouprave.</w:t>
      </w:r>
    </w:p>
    <w:p w14:paraId="044818A0" w14:textId="77777777" w:rsidR="00E52FC2" w:rsidRPr="007539F3" w:rsidRDefault="00E52FC2" w:rsidP="00E52FC2">
      <w:pPr>
        <w:jc w:val="both"/>
        <w:rPr>
          <w:sz w:val="22"/>
          <w:szCs w:val="22"/>
        </w:rPr>
      </w:pPr>
    </w:p>
    <w:p w14:paraId="5CE558C9" w14:textId="77777777" w:rsidR="00E52FC2" w:rsidRPr="007539F3" w:rsidRDefault="00E52FC2" w:rsidP="00E52FC2">
      <w:pPr>
        <w:jc w:val="both"/>
        <w:rPr>
          <w:sz w:val="22"/>
          <w:szCs w:val="22"/>
        </w:rPr>
      </w:pPr>
    </w:p>
    <w:p w14:paraId="658C0CBB" w14:textId="77777777" w:rsidR="00E52FC2" w:rsidRPr="007539F3" w:rsidRDefault="00E52FC2" w:rsidP="00E52FC2">
      <w:pPr>
        <w:ind w:left="3540" w:hanging="3682"/>
        <w:rPr>
          <w:sz w:val="22"/>
          <w:szCs w:val="22"/>
        </w:rPr>
      </w:pPr>
      <w:r w:rsidRPr="007539F3">
        <w:rPr>
          <w:sz w:val="22"/>
          <w:szCs w:val="22"/>
        </w:rPr>
        <w:t xml:space="preserve">            Nositelj izrade akta :                                               </w:t>
      </w:r>
      <w:r w:rsidRPr="007539F3">
        <w:rPr>
          <w:sz w:val="22"/>
          <w:szCs w:val="22"/>
        </w:rPr>
        <w:tab/>
      </w:r>
      <w:r w:rsidRPr="007539F3">
        <w:rPr>
          <w:sz w:val="22"/>
          <w:szCs w:val="22"/>
        </w:rPr>
        <w:tab/>
        <w:t xml:space="preserve">   Predlagatelj akta:</w:t>
      </w:r>
    </w:p>
    <w:p w14:paraId="48D1497C" w14:textId="77777777" w:rsidR="00E52FC2" w:rsidRPr="007539F3" w:rsidRDefault="00E52FC2" w:rsidP="00E52FC2">
      <w:pPr>
        <w:rPr>
          <w:sz w:val="22"/>
          <w:szCs w:val="22"/>
        </w:rPr>
      </w:pPr>
      <w:r w:rsidRPr="007539F3">
        <w:rPr>
          <w:sz w:val="22"/>
          <w:szCs w:val="22"/>
        </w:rPr>
        <w:t xml:space="preserve">      Upravni odjel za financije, </w:t>
      </w:r>
      <w:r w:rsidRPr="007539F3">
        <w:rPr>
          <w:sz w:val="22"/>
          <w:szCs w:val="22"/>
        </w:rPr>
        <w:tab/>
      </w:r>
      <w:r w:rsidRPr="007539F3">
        <w:rPr>
          <w:sz w:val="22"/>
          <w:szCs w:val="22"/>
        </w:rPr>
        <w:tab/>
      </w:r>
      <w:r w:rsidRPr="007539F3">
        <w:rPr>
          <w:sz w:val="22"/>
          <w:szCs w:val="22"/>
        </w:rPr>
        <w:tab/>
      </w:r>
      <w:r w:rsidRPr="007539F3">
        <w:rPr>
          <w:sz w:val="22"/>
          <w:szCs w:val="22"/>
        </w:rPr>
        <w:tab/>
      </w:r>
      <w:r w:rsidRPr="007539F3">
        <w:rPr>
          <w:sz w:val="22"/>
          <w:szCs w:val="22"/>
        </w:rPr>
        <w:tab/>
      </w:r>
      <w:r w:rsidRPr="007539F3">
        <w:rPr>
          <w:sz w:val="22"/>
          <w:szCs w:val="22"/>
        </w:rPr>
        <w:tab/>
        <w:t xml:space="preserve"> </w:t>
      </w:r>
    </w:p>
    <w:p w14:paraId="1FFCF4F0" w14:textId="77777777" w:rsidR="00E52FC2" w:rsidRPr="007539F3" w:rsidRDefault="00E52FC2" w:rsidP="00E52FC2">
      <w:pPr>
        <w:rPr>
          <w:sz w:val="22"/>
          <w:szCs w:val="22"/>
        </w:rPr>
      </w:pPr>
      <w:r w:rsidRPr="007539F3">
        <w:rPr>
          <w:sz w:val="22"/>
          <w:szCs w:val="22"/>
        </w:rPr>
        <w:t xml:space="preserve">   gospodarstvo i europske poslove</w:t>
      </w:r>
      <w:r w:rsidRPr="007539F3">
        <w:rPr>
          <w:sz w:val="22"/>
          <w:szCs w:val="22"/>
        </w:rPr>
        <w:tab/>
        <w:t xml:space="preserve">                      </w:t>
      </w:r>
      <w:r w:rsidRPr="007539F3">
        <w:rPr>
          <w:sz w:val="22"/>
          <w:szCs w:val="22"/>
        </w:rPr>
        <w:tab/>
      </w:r>
    </w:p>
    <w:p w14:paraId="464D5B53" w14:textId="77777777" w:rsidR="00E52FC2" w:rsidRPr="007539F3" w:rsidRDefault="00E52FC2" w:rsidP="00E52FC2">
      <w:pPr>
        <w:jc w:val="both"/>
        <w:rPr>
          <w:sz w:val="22"/>
          <w:szCs w:val="22"/>
        </w:rPr>
      </w:pPr>
    </w:p>
    <w:p w14:paraId="5CBB7B2B" w14:textId="4A8F6569" w:rsidR="00611B44" w:rsidRPr="007539F3" w:rsidRDefault="00796182" w:rsidP="00796182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E52FC2" w:rsidRPr="007539F3">
        <w:rPr>
          <w:sz w:val="22"/>
          <w:szCs w:val="22"/>
        </w:rPr>
        <w:t xml:space="preserve">Pročelnik: </w:t>
      </w:r>
      <w:r w:rsidR="00E52FC2" w:rsidRPr="007539F3">
        <w:rPr>
          <w:sz w:val="22"/>
          <w:szCs w:val="22"/>
        </w:rPr>
        <w:tab/>
      </w:r>
      <w:r w:rsidR="00E52FC2" w:rsidRPr="007539F3">
        <w:rPr>
          <w:sz w:val="22"/>
          <w:szCs w:val="22"/>
        </w:rPr>
        <w:tab/>
      </w:r>
      <w:r w:rsidR="00E52FC2" w:rsidRPr="007539F3">
        <w:rPr>
          <w:sz w:val="22"/>
          <w:szCs w:val="22"/>
        </w:rPr>
        <w:tab/>
      </w:r>
      <w:r w:rsidR="00E52FC2" w:rsidRPr="007539F3">
        <w:rPr>
          <w:sz w:val="22"/>
          <w:szCs w:val="22"/>
        </w:rPr>
        <w:tab/>
      </w:r>
      <w:r w:rsidR="00E52FC2" w:rsidRPr="007539F3">
        <w:rPr>
          <w:sz w:val="22"/>
          <w:szCs w:val="22"/>
        </w:rPr>
        <w:tab/>
      </w:r>
      <w:r w:rsidR="008E7989">
        <w:rPr>
          <w:sz w:val="22"/>
          <w:szCs w:val="22"/>
        </w:rPr>
        <w:tab/>
      </w:r>
      <w:r w:rsidR="00E52FC2" w:rsidRPr="007539F3">
        <w:rPr>
          <w:sz w:val="22"/>
          <w:szCs w:val="22"/>
        </w:rPr>
        <w:t xml:space="preserve"> </w:t>
      </w:r>
      <w:r w:rsidR="008E7989">
        <w:rPr>
          <w:sz w:val="22"/>
          <w:szCs w:val="22"/>
        </w:rPr>
        <w:t xml:space="preserve">   </w:t>
      </w:r>
      <w:r w:rsidR="00E52FC2" w:rsidRPr="007539F3">
        <w:rPr>
          <w:sz w:val="22"/>
          <w:szCs w:val="22"/>
        </w:rPr>
        <w:t xml:space="preserve">Gradonačelnik:                                          </w:t>
      </w:r>
      <w:r>
        <w:rPr>
          <w:sz w:val="22"/>
          <w:szCs w:val="22"/>
        </w:rPr>
        <w:t xml:space="preserve">               </w:t>
      </w:r>
      <w:r w:rsidR="00E52FC2" w:rsidRPr="007539F3">
        <w:rPr>
          <w:sz w:val="22"/>
          <w:szCs w:val="22"/>
        </w:rPr>
        <w:t>Zdravko Punčikar</w:t>
      </w:r>
      <w:r>
        <w:rPr>
          <w:sz w:val="22"/>
          <w:szCs w:val="22"/>
        </w:rPr>
        <w:t xml:space="preserve">                  </w:t>
      </w:r>
      <w:r w:rsidR="00E52FC2" w:rsidRPr="007539F3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>M</w:t>
      </w:r>
      <w:r w:rsidR="00E52FC2" w:rsidRPr="007539F3">
        <w:rPr>
          <w:sz w:val="22"/>
          <w:szCs w:val="22"/>
        </w:rPr>
        <w:t>išel Jakšić</w:t>
      </w:r>
      <w:r>
        <w:rPr>
          <w:sz w:val="22"/>
          <w:szCs w:val="22"/>
        </w:rPr>
        <w:t xml:space="preserve">   </w:t>
      </w:r>
    </w:p>
    <w:sectPr w:rsidR="00611B44" w:rsidRPr="007539F3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E239D" w14:textId="77777777" w:rsidR="00795428" w:rsidRDefault="00795428" w:rsidP="008E4B08">
      <w:r>
        <w:separator/>
      </w:r>
    </w:p>
  </w:endnote>
  <w:endnote w:type="continuationSeparator" w:id="0">
    <w:p w14:paraId="530CD1D1" w14:textId="77777777" w:rsidR="00795428" w:rsidRDefault="00795428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B4DC" w14:textId="77777777" w:rsidR="00795428" w:rsidRDefault="00795428" w:rsidP="008E4B08">
      <w:r>
        <w:separator/>
      </w:r>
    </w:p>
  </w:footnote>
  <w:footnote w:type="continuationSeparator" w:id="0">
    <w:p w14:paraId="67461DE0" w14:textId="77777777" w:rsidR="00795428" w:rsidRDefault="00795428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750C6"/>
    <w:multiLevelType w:val="hybridMultilevel"/>
    <w:tmpl w:val="404613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213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948F1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765CC"/>
    <w:rsid w:val="003B07B2"/>
    <w:rsid w:val="003C0B73"/>
    <w:rsid w:val="003C3CC4"/>
    <w:rsid w:val="003C7570"/>
    <w:rsid w:val="003D254D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80D53"/>
    <w:rsid w:val="006921E6"/>
    <w:rsid w:val="007204B5"/>
    <w:rsid w:val="0072201D"/>
    <w:rsid w:val="007539F3"/>
    <w:rsid w:val="00772C92"/>
    <w:rsid w:val="0078495E"/>
    <w:rsid w:val="00795428"/>
    <w:rsid w:val="00796182"/>
    <w:rsid w:val="00796B5D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D02EA"/>
    <w:rsid w:val="008E4B08"/>
    <w:rsid w:val="008E7989"/>
    <w:rsid w:val="0090739C"/>
    <w:rsid w:val="00987945"/>
    <w:rsid w:val="009B6D94"/>
    <w:rsid w:val="009C34FB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392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69C4"/>
    <w:rsid w:val="00D911FC"/>
    <w:rsid w:val="00DA7C91"/>
    <w:rsid w:val="00DB4E95"/>
    <w:rsid w:val="00DD1A53"/>
    <w:rsid w:val="00DF3A81"/>
    <w:rsid w:val="00E13394"/>
    <w:rsid w:val="00E149D2"/>
    <w:rsid w:val="00E3458D"/>
    <w:rsid w:val="00E52FC2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E52FC2"/>
    <w:pPr>
      <w:suppressAutoHyphens/>
      <w:autoSpaceDN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7</cp:revision>
  <cp:lastPrinted>2025-11-21T09:43:00Z</cp:lastPrinted>
  <dcterms:created xsi:type="dcterms:W3CDTF">2025-11-21T08:38:00Z</dcterms:created>
  <dcterms:modified xsi:type="dcterms:W3CDTF">2025-11-21T09:43:00Z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